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3F" w:rsidRPr="00731E7D" w:rsidRDefault="001D773F" w:rsidP="001D773F">
      <w:pPr>
        <w:suppressAutoHyphens/>
        <w:spacing w:after="0"/>
        <w:ind w:right="2"/>
        <w:jc w:val="center"/>
        <w:rPr>
          <w:rFonts w:ascii="Arial" w:hAnsi="Arial" w:cs="Arial"/>
          <w:b/>
          <w:color w:val="auto"/>
          <w:lang w:eastAsia="fr-FR"/>
        </w:rPr>
      </w:pPr>
      <w:r>
        <w:rPr>
          <w:noProof/>
          <w:lang w:eastAsia="fr-CA"/>
        </w:rPr>
        <w:drawing>
          <wp:anchor distT="0" distB="0" distL="114300" distR="114300" simplePos="0" relativeHeight="251659264" behindDoc="1" locked="0" layoutInCell="1" allowOverlap="1" wp14:anchorId="29684E8E" wp14:editId="219A54F6">
            <wp:simplePos x="0" y="0"/>
            <wp:positionH relativeFrom="column">
              <wp:posOffset>-561975</wp:posOffset>
            </wp:positionH>
            <wp:positionV relativeFrom="paragraph">
              <wp:posOffset>-217170</wp:posOffset>
            </wp:positionV>
            <wp:extent cx="1409700" cy="66230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Lanaudiere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662305"/>
                    </a:xfrm>
                    <a:prstGeom prst="rect">
                      <a:avLst/>
                    </a:prstGeom>
                  </pic:spPr>
                </pic:pic>
              </a:graphicData>
            </a:graphic>
            <wp14:sizeRelH relativeFrom="page">
              <wp14:pctWidth>0</wp14:pctWidth>
            </wp14:sizeRelH>
            <wp14:sizeRelV relativeFrom="page">
              <wp14:pctHeight>0</wp14:pctHeight>
            </wp14:sizeRelV>
          </wp:anchor>
        </w:drawing>
      </w:r>
      <w:r w:rsidRPr="00731E7D">
        <w:rPr>
          <w:rFonts w:ascii="Arial" w:hAnsi="Arial" w:cs="Arial"/>
          <w:b/>
          <w:color w:val="auto"/>
          <w:lang w:eastAsia="fr-FR"/>
        </w:rPr>
        <w:t>ANNEXE 5</w:t>
      </w:r>
    </w:p>
    <w:p w:rsidR="001D773F" w:rsidRPr="00731E7D" w:rsidRDefault="001D773F" w:rsidP="001D773F">
      <w:pPr>
        <w:tabs>
          <w:tab w:val="left" w:pos="360"/>
        </w:tabs>
        <w:suppressAutoHyphens/>
        <w:spacing w:after="0"/>
        <w:ind w:left="360" w:hanging="360"/>
        <w:jc w:val="center"/>
        <w:rPr>
          <w:b/>
          <w:color w:val="auto"/>
          <w:lang w:eastAsia="fr-FR"/>
        </w:rPr>
      </w:pPr>
    </w:p>
    <w:p w:rsidR="001D773F" w:rsidRPr="00731E7D" w:rsidRDefault="001D773F" w:rsidP="001D773F">
      <w:pPr>
        <w:tabs>
          <w:tab w:val="left" w:pos="720"/>
        </w:tabs>
        <w:spacing w:after="0"/>
        <w:jc w:val="center"/>
        <w:rPr>
          <w:b/>
          <w:color w:val="auto"/>
          <w:sz w:val="20"/>
          <w:szCs w:val="20"/>
          <w:lang w:eastAsia="fr-FR"/>
        </w:rPr>
      </w:pPr>
      <w:r w:rsidRPr="00731E7D">
        <w:rPr>
          <w:b/>
          <w:color w:val="auto"/>
          <w:sz w:val="20"/>
          <w:szCs w:val="20"/>
          <w:lang w:eastAsia="fr-FR"/>
        </w:rPr>
        <w:t>PRINCIPES D’ADMINISTRATION DES MÉDICAMENTS PRESCRITS ET PRÊTS À ÊTRE ADMINISTRÉS</w:t>
      </w:r>
    </w:p>
    <w:p w:rsidR="001D773F" w:rsidRPr="001D773F" w:rsidRDefault="001D773F" w:rsidP="001D773F">
      <w:pPr>
        <w:spacing w:after="0"/>
        <w:jc w:val="left"/>
        <w:rPr>
          <w:b/>
          <w:color w:val="auto"/>
          <w:sz w:val="12"/>
          <w:szCs w:val="12"/>
          <w:lang w:eastAsia="fr-FR"/>
        </w:rPr>
      </w:pPr>
    </w:p>
    <w:p w:rsidR="001D773F" w:rsidRPr="001D773F" w:rsidRDefault="001D773F" w:rsidP="001D773F">
      <w:pPr>
        <w:spacing w:after="0"/>
        <w:ind w:left="-709"/>
        <w:jc w:val="left"/>
        <w:rPr>
          <w:color w:val="auto"/>
          <w:sz w:val="18"/>
          <w:szCs w:val="18"/>
          <w:lang w:eastAsia="fr-FR"/>
        </w:rPr>
      </w:pPr>
      <w:r w:rsidRPr="001D773F">
        <w:rPr>
          <w:color w:val="auto"/>
          <w:sz w:val="18"/>
          <w:szCs w:val="18"/>
          <w:lang w:eastAsia="fr-FR"/>
        </w:rPr>
        <w:t>Centre de réadaptation La Myriade</w:t>
      </w:r>
    </w:p>
    <w:p w:rsidR="001D773F" w:rsidRPr="001D773F" w:rsidRDefault="001D773F" w:rsidP="001D773F">
      <w:pPr>
        <w:tabs>
          <w:tab w:val="left" w:pos="720"/>
        </w:tabs>
        <w:spacing w:after="0"/>
        <w:ind w:left="-709"/>
        <w:jc w:val="left"/>
        <w:rPr>
          <w:color w:val="auto"/>
          <w:sz w:val="18"/>
          <w:szCs w:val="18"/>
          <w:lang w:eastAsia="fr-FR"/>
        </w:rPr>
      </w:pPr>
      <w:r w:rsidRPr="001D773F">
        <w:rPr>
          <w:color w:val="auto"/>
          <w:sz w:val="18"/>
          <w:szCs w:val="18"/>
          <w:lang w:eastAsia="fr-FR"/>
        </w:rPr>
        <w:t>Service d’hébergement</w:t>
      </w:r>
      <w:bookmarkStart w:id="0" w:name="_GoBack"/>
      <w:bookmarkEnd w:id="0"/>
    </w:p>
    <w:p w:rsidR="001D773F" w:rsidRPr="00731E7D" w:rsidRDefault="001D773F" w:rsidP="001D773F">
      <w:pPr>
        <w:tabs>
          <w:tab w:val="left" w:pos="720"/>
        </w:tabs>
        <w:spacing w:after="0"/>
        <w:jc w:val="center"/>
        <w:rPr>
          <w:b/>
          <w:color w:val="auto"/>
          <w:sz w:val="12"/>
          <w:szCs w:val="12"/>
          <w:lang w:eastAsia="fr-FR"/>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60"/>
        <w:gridCol w:w="2070"/>
        <w:gridCol w:w="2070"/>
      </w:tblGrid>
      <w:tr w:rsidR="001D773F" w:rsidRPr="00731E7D" w:rsidTr="00E278CE">
        <w:trPr>
          <w:trHeight w:val="1718"/>
          <w:jc w:val="center"/>
        </w:trPr>
        <w:tc>
          <w:tcPr>
            <w:tcW w:w="2700" w:type="dxa"/>
            <w:shd w:val="clear" w:color="auto" w:fill="auto"/>
            <w:vAlign w:val="center"/>
          </w:tcPr>
          <w:p w:rsidR="001D773F" w:rsidRPr="00731E7D" w:rsidRDefault="001D773F" w:rsidP="00E278CE">
            <w:pPr>
              <w:tabs>
                <w:tab w:val="left" w:pos="720"/>
              </w:tabs>
              <w:spacing w:after="0"/>
              <w:jc w:val="center"/>
              <w:rPr>
                <w:b/>
                <w:color w:val="auto"/>
                <w:lang w:eastAsia="fr-FR"/>
              </w:rPr>
            </w:pPr>
            <w:r w:rsidRPr="00731E7D">
              <w:rPr>
                <w:b/>
                <w:color w:val="auto"/>
                <w:lang w:eastAsia="fr-FR"/>
              </w:rPr>
              <w:t>BON PRODUIT</w:t>
            </w:r>
          </w:p>
          <w:p w:rsidR="001D773F" w:rsidRPr="00731E7D" w:rsidRDefault="001D773F" w:rsidP="00E278CE">
            <w:pPr>
              <w:tabs>
                <w:tab w:val="left" w:pos="720"/>
              </w:tabs>
              <w:spacing w:after="0"/>
              <w:jc w:val="center"/>
              <w:rPr>
                <w:b/>
                <w:color w:val="auto"/>
                <w:lang w:eastAsia="fr-FR"/>
              </w:rPr>
            </w:pPr>
          </w:p>
        </w:tc>
        <w:tc>
          <w:tcPr>
            <w:tcW w:w="6660" w:type="dxa"/>
            <w:shd w:val="clear" w:color="auto" w:fill="auto"/>
          </w:tcPr>
          <w:p w:rsidR="001D773F" w:rsidRPr="00731E7D" w:rsidRDefault="001D773F" w:rsidP="00E278CE">
            <w:pPr>
              <w:tabs>
                <w:tab w:val="left" w:pos="720"/>
              </w:tabs>
              <w:spacing w:after="0"/>
              <w:rPr>
                <w:color w:val="auto"/>
                <w:sz w:val="22"/>
                <w:szCs w:val="22"/>
                <w:lang w:eastAsia="fr-FR"/>
              </w:rPr>
            </w:pPr>
            <w:r w:rsidRPr="00731E7D">
              <w:rPr>
                <w:b/>
                <w:color w:val="auto"/>
                <w:sz w:val="22"/>
                <w:szCs w:val="22"/>
                <w:lang w:eastAsia="fr-FR"/>
              </w:rPr>
              <w:t xml:space="preserve">S’assurer </w:t>
            </w:r>
            <w:r w:rsidRPr="00731E7D">
              <w:rPr>
                <w:color w:val="auto"/>
                <w:sz w:val="22"/>
                <w:szCs w:val="22"/>
                <w:lang w:eastAsia="fr-FR"/>
              </w:rPr>
              <w:t>d’avoir en main le bon médicament en comparant le nom sur l’étiquette avec celui inscrit sur le profil pharmacologique fourni par le pharmacien.</w:t>
            </w:r>
          </w:p>
          <w:p w:rsidR="001D773F" w:rsidRPr="00731E7D" w:rsidRDefault="001D773F" w:rsidP="00E278CE">
            <w:pPr>
              <w:tabs>
                <w:tab w:val="left" w:pos="720"/>
              </w:tabs>
              <w:spacing w:before="100" w:beforeAutospacing="1" w:after="100" w:afterAutospacing="1"/>
              <w:jc w:val="left"/>
              <w:rPr>
                <w:color w:val="auto"/>
                <w:sz w:val="22"/>
                <w:szCs w:val="22"/>
                <w:lang w:eastAsia="fr-CA"/>
              </w:rPr>
            </w:pPr>
            <w:r w:rsidRPr="00731E7D">
              <w:rPr>
                <w:b/>
                <w:sz w:val="22"/>
                <w:szCs w:val="22"/>
                <w:lang w:eastAsia="fr-CA"/>
              </w:rPr>
              <w:t>Vérifier</w:t>
            </w:r>
            <w:r w:rsidRPr="00731E7D">
              <w:rPr>
                <w:sz w:val="22"/>
                <w:szCs w:val="22"/>
                <w:lang w:eastAsia="fr-CA"/>
              </w:rPr>
              <w:t xml:space="preserve"> la date d'expiration du produit.</w:t>
            </w:r>
            <w:r w:rsidRPr="00731E7D">
              <w:rPr>
                <w:color w:val="auto"/>
                <w:sz w:val="22"/>
                <w:szCs w:val="22"/>
                <w:lang w:eastAsia="fr-CA"/>
              </w:rPr>
              <w:t xml:space="preserve"> </w:t>
            </w:r>
          </w:p>
          <w:p w:rsidR="001D773F" w:rsidRPr="00731E7D" w:rsidRDefault="001D773F" w:rsidP="00E278CE">
            <w:pPr>
              <w:tabs>
                <w:tab w:val="left" w:pos="720"/>
              </w:tabs>
              <w:spacing w:before="100" w:beforeAutospacing="1" w:after="100" w:afterAutospacing="1"/>
              <w:jc w:val="left"/>
              <w:rPr>
                <w:color w:val="auto"/>
                <w:sz w:val="22"/>
                <w:szCs w:val="22"/>
                <w:lang w:eastAsia="fr-CA"/>
              </w:rPr>
            </w:pPr>
            <w:r w:rsidRPr="00731E7D">
              <w:rPr>
                <w:b/>
                <w:sz w:val="22"/>
                <w:szCs w:val="22"/>
                <w:lang w:eastAsia="fr-CA"/>
              </w:rPr>
              <w:t>Vérifier</w:t>
            </w:r>
            <w:r w:rsidRPr="00731E7D">
              <w:rPr>
                <w:sz w:val="22"/>
                <w:szCs w:val="22"/>
                <w:lang w:eastAsia="fr-CA"/>
              </w:rPr>
              <w:t> l'aspect</w:t>
            </w:r>
            <w:r w:rsidRPr="00731E7D">
              <w:rPr>
                <w:color w:val="auto"/>
                <w:sz w:val="22"/>
                <w:szCs w:val="22"/>
                <w:lang w:eastAsia="fr-CA"/>
              </w:rPr>
              <w:t xml:space="preserve"> du produit (texture, coloration et odeur). </w:t>
            </w:r>
          </w:p>
        </w:tc>
        <w:tc>
          <w:tcPr>
            <w:tcW w:w="2070" w:type="dxa"/>
            <w:shd w:val="clear" w:color="auto" w:fill="auto"/>
            <w:vAlign w:val="center"/>
          </w:tcPr>
          <w:p w:rsidR="001D773F" w:rsidRPr="00731E7D" w:rsidRDefault="001D773F" w:rsidP="00E278CE">
            <w:pPr>
              <w:tabs>
                <w:tab w:val="left" w:pos="720"/>
              </w:tabs>
              <w:spacing w:after="0"/>
              <w:jc w:val="left"/>
              <w:rPr>
                <w:color w:val="auto"/>
                <w:lang w:eastAsia="fr-FR"/>
              </w:rPr>
            </w:pPr>
            <w:r w:rsidRPr="00731E7D">
              <w:rPr>
                <w:noProof/>
                <w:color w:val="auto"/>
                <w:lang w:eastAsia="fr-CA"/>
              </w:rPr>
              <w:drawing>
                <wp:inline distT="0" distB="0" distL="0" distR="0" wp14:anchorId="6C7B374C" wp14:editId="4E0554FF">
                  <wp:extent cx="1073889" cy="606056"/>
                  <wp:effectExtent l="0" t="0" r="0" b="3810"/>
                  <wp:docPr id="2" name="Image 2" descr="MB90009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900090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607431"/>
                          </a:xfrm>
                          <a:prstGeom prst="rect">
                            <a:avLst/>
                          </a:prstGeom>
                          <a:noFill/>
                          <a:ln>
                            <a:noFill/>
                          </a:ln>
                        </pic:spPr>
                      </pic:pic>
                    </a:graphicData>
                  </a:graphic>
                </wp:inline>
              </w:drawing>
            </w:r>
          </w:p>
        </w:tc>
        <w:tc>
          <w:tcPr>
            <w:tcW w:w="2070" w:type="dxa"/>
            <w:shd w:val="clear" w:color="auto" w:fill="auto"/>
            <w:vAlign w:val="center"/>
          </w:tcPr>
          <w:p w:rsidR="001D773F" w:rsidRPr="00731E7D" w:rsidRDefault="001D773F" w:rsidP="00E278CE">
            <w:pPr>
              <w:tabs>
                <w:tab w:val="left" w:pos="720"/>
              </w:tabs>
              <w:spacing w:after="0"/>
              <w:rPr>
                <w:color w:val="auto"/>
                <w:lang w:eastAsia="fr-FR"/>
              </w:rPr>
            </w:pPr>
            <w:r w:rsidRPr="00731E7D">
              <w:rPr>
                <w:noProof/>
                <w:color w:val="auto"/>
                <w:lang w:eastAsia="fr-CA"/>
              </w:rPr>
              <w:drawing>
                <wp:inline distT="0" distB="0" distL="0" distR="0" wp14:anchorId="3D9A942D" wp14:editId="6E335E82">
                  <wp:extent cx="1095153" cy="786810"/>
                  <wp:effectExtent l="0" t="0" r="0" b="0"/>
                  <wp:docPr id="3" name="Image 3" descr="MB90034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B900344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86969"/>
                          </a:xfrm>
                          <a:prstGeom prst="rect">
                            <a:avLst/>
                          </a:prstGeom>
                          <a:noFill/>
                          <a:ln>
                            <a:noFill/>
                          </a:ln>
                        </pic:spPr>
                      </pic:pic>
                    </a:graphicData>
                  </a:graphic>
                </wp:inline>
              </w:drawing>
            </w:r>
          </w:p>
        </w:tc>
      </w:tr>
      <w:tr w:rsidR="001D773F" w:rsidRPr="00731E7D" w:rsidTr="00E278CE">
        <w:trPr>
          <w:trHeight w:val="2156"/>
          <w:jc w:val="center"/>
        </w:trPr>
        <w:tc>
          <w:tcPr>
            <w:tcW w:w="2700" w:type="dxa"/>
            <w:shd w:val="clear" w:color="auto" w:fill="auto"/>
            <w:vAlign w:val="center"/>
          </w:tcPr>
          <w:p w:rsidR="001D773F" w:rsidRPr="00731E7D" w:rsidRDefault="001D773F" w:rsidP="00E278CE">
            <w:pPr>
              <w:tabs>
                <w:tab w:val="left" w:pos="720"/>
              </w:tabs>
              <w:spacing w:after="0"/>
              <w:jc w:val="center"/>
              <w:rPr>
                <w:b/>
                <w:color w:val="auto"/>
                <w:lang w:eastAsia="fr-FR"/>
              </w:rPr>
            </w:pPr>
            <w:r w:rsidRPr="00731E7D">
              <w:rPr>
                <w:b/>
                <w:color w:val="auto"/>
                <w:lang w:eastAsia="fr-FR"/>
              </w:rPr>
              <w:t>BONNE HEURE</w:t>
            </w:r>
          </w:p>
        </w:tc>
        <w:tc>
          <w:tcPr>
            <w:tcW w:w="6660" w:type="dxa"/>
            <w:shd w:val="clear" w:color="auto" w:fill="auto"/>
          </w:tcPr>
          <w:p w:rsidR="001D773F" w:rsidRPr="00731E7D" w:rsidRDefault="001D773F" w:rsidP="00E278CE">
            <w:pPr>
              <w:tabs>
                <w:tab w:val="left" w:pos="720"/>
              </w:tabs>
              <w:spacing w:after="0"/>
              <w:rPr>
                <w:color w:val="auto"/>
                <w:sz w:val="22"/>
                <w:szCs w:val="22"/>
                <w:lang w:eastAsia="fr-FR"/>
              </w:rPr>
            </w:pPr>
            <w:r w:rsidRPr="00731E7D">
              <w:rPr>
                <w:b/>
                <w:color w:val="auto"/>
                <w:sz w:val="22"/>
                <w:szCs w:val="22"/>
                <w:lang w:eastAsia="fr-FR"/>
              </w:rPr>
              <w:t>Vérifier</w:t>
            </w:r>
            <w:r w:rsidRPr="00731E7D">
              <w:rPr>
                <w:color w:val="auto"/>
                <w:sz w:val="22"/>
                <w:szCs w:val="22"/>
                <w:lang w:eastAsia="fr-FR"/>
              </w:rPr>
              <w:t xml:space="preserve"> l’heure d’administration inscrite sur l’étiquette.</w:t>
            </w:r>
          </w:p>
          <w:p w:rsidR="001D773F" w:rsidRPr="00731E7D" w:rsidRDefault="001D773F" w:rsidP="00E278CE">
            <w:pPr>
              <w:tabs>
                <w:tab w:val="left" w:pos="720"/>
              </w:tabs>
              <w:spacing w:before="100" w:beforeAutospacing="1" w:after="100" w:afterAutospacing="1"/>
              <w:rPr>
                <w:color w:val="auto"/>
                <w:sz w:val="22"/>
                <w:szCs w:val="22"/>
                <w:lang w:eastAsia="fr-CA"/>
              </w:rPr>
            </w:pPr>
            <w:r w:rsidRPr="00731E7D">
              <w:rPr>
                <w:b/>
                <w:color w:val="auto"/>
                <w:sz w:val="22"/>
                <w:szCs w:val="22"/>
                <w:lang w:eastAsia="fr-CA"/>
              </w:rPr>
              <w:t>Vérifier</w:t>
            </w:r>
            <w:r w:rsidRPr="00731E7D">
              <w:rPr>
                <w:color w:val="auto"/>
                <w:sz w:val="22"/>
                <w:szCs w:val="22"/>
                <w:lang w:eastAsia="fr-CA"/>
              </w:rPr>
              <w:t xml:space="preserve"> l'heure d'administration de la dose précédente afin de s'assurer que le délai prescrit entre les doses est respecté.</w:t>
            </w:r>
          </w:p>
          <w:p w:rsidR="001D773F" w:rsidRPr="00731E7D" w:rsidRDefault="001D773F" w:rsidP="001D773F">
            <w:pPr>
              <w:numPr>
                <w:ilvl w:val="0"/>
                <w:numId w:val="1"/>
              </w:numPr>
              <w:tabs>
                <w:tab w:val="left" w:pos="720"/>
              </w:tabs>
              <w:spacing w:before="100" w:beforeAutospacing="1" w:after="100" w:afterAutospacing="1"/>
              <w:rPr>
                <w:color w:val="auto"/>
                <w:sz w:val="22"/>
                <w:szCs w:val="22"/>
                <w:lang w:eastAsia="fr-CA"/>
              </w:rPr>
            </w:pPr>
            <w:r w:rsidRPr="00731E7D">
              <w:rPr>
                <w:color w:val="auto"/>
                <w:sz w:val="22"/>
                <w:szCs w:val="22"/>
                <w:lang w:eastAsia="fr-CA"/>
              </w:rPr>
              <w:t>Si le médicament est prescrit «au besoin» OU</w:t>
            </w:r>
          </w:p>
          <w:p w:rsidR="001D773F" w:rsidRPr="00731E7D" w:rsidRDefault="001D773F" w:rsidP="001D773F">
            <w:pPr>
              <w:numPr>
                <w:ilvl w:val="0"/>
                <w:numId w:val="1"/>
              </w:numPr>
              <w:tabs>
                <w:tab w:val="left" w:pos="720"/>
              </w:tabs>
              <w:spacing w:before="100" w:beforeAutospacing="1" w:after="100" w:afterAutospacing="1"/>
              <w:rPr>
                <w:color w:val="auto"/>
                <w:sz w:val="22"/>
                <w:szCs w:val="22"/>
                <w:lang w:eastAsia="fr-CA"/>
              </w:rPr>
            </w:pPr>
            <w:r w:rsidRPr="00731E7D">
              <w:rPr>
                <w:color w:val="auto"/>
                <w:sz w:val="22"/>
                <w:szCs w:val="22"/>
                <w:lang w:eastAsia="fr-CA"/>
              </w:rPr>
              <w:t>Si le médicament est prescrit à des heures fixes ET «au besoin».</w:t>
            </w:r>
          </w:p>
        </w:tc>
        <w:tc>
          <w:tcPr>
            <w:tcW w:w="2070" w:type="dxa"/>
            <w:shd w:val="clear" w:color="auto" w:fill="auto"/>
            <w:vAlign w:val="center"/>
          </w:tcPr>
          <w:p w:rsidR="001D773F" w:rsidRPr="00731E7D" w:rsidRDefault="001D773F" w:rsidP="00E278CE">
            <w:pPr>
              <w:tabs>
                <w:tab w:val="left" w:pos="720"/>
              </w:tabs>
              <w:spacing w:after="0"/>
              <w:jc w:val="center"/>
              <w:rPr>
                <w:noProof/>
                <w:color w:val="auto"/>
                <w:lang w:eastAsia="fr-CA"/>
              </w:rPr>
            </w:pPr>
            <w:r w:rsidRPr="00731E7D">
              <w:rPr>
                <w:noProof/>
                <w:color w:val="auto"/>
                <w:lang w:eastAsia="fr-CA"/>
              </w:rPr>
              <w:drawing>
                <wp:inline distT="0" distB="0" distL="0" distR="0" wp14:anchorId="4256108E" wp14:editId="7AC5FD43">
                  <wp:extent cx="925033" cy="637953"/>
                  <wp:effectExtent l="0" t="0" r="8890" b="0"/>
                  <wp:docPr id="4" name="Image 4" descr="MH90035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9003561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629" cy="636985"/>
                          </a:xfrm>
                          <a:prstGeom prst="rect">
                            <a:avLst/>
                          </a:prstGeom>
                          <a:noFill/>
                          <a:ln>
                            <a:noFill/>
                          </a:ln>
                        </pic:spPr>
                      </pic:pic>
                    </a:graphicData>
                  </a:graphic>
                </wp:inline>
              </w:drawing>
            </w:r>
          </w:p>
        </w:tc>
        <w:tc>
          <w:tcPr>
            <w:tcW w:w="2070" w:type="dxa"/>
            <w:shd w:val="clear" w:color="auto" w:fill="auto"/>
            <w:vAlign w:val="center"/>
          </w:tcPr>
          <w:p w:rsidR="001D773F" w:rsidRPr="00731E7D" w:rsidRDefault="001D773F" w:rsidP="00E278CE">
            <w:pPr>
              <w:tabs>
                <w:tab w:val="left" w:pos="720"/>
              </w:tabs>
              <w:spacing w:after="0"/>
              <w:jc w:val="center"/>
              <w:rPr>
                <w:color w:val="auto"/>
                <w:lang w:eastAsia="fr-FR"/>
              </w:rPr>
            </w:pPr>
            <w:r w:rsidRPr="00731E7D">
              <w:rPr>
                <w:color w:val="auto"/>
                <w:lang w:eastAsia="fr-FR"/>
              </w:rPr>
              <w:t>Déjeuner</w:t>
            </w:r>
          </w:p>
          <w:p w:rsidR="001D773F" w:rsidRPr="00731E7D" w:rsidRDefault="001D773F" w:rsidP="00E278CE">
            <w:pPr>
              <w:tabs>
                <w:tab w:val="left" w:pos="720"/>
              </w:tabs>
              <w:spacing w:after="0"/>
              <w:jc w:val="center"/>
              <w:rPr>
                <w:color w:val="auto"/>
                <w:lang w:eastAsia="fr-FR"/>
              </w:rPr>
            </w:pPr>
            <w:r w:rsidRPr="00731E7D">
              <w:rPr>
                <w:color w:val="auto"/>
                <w:lang w:eastAsia="fr-FR"/>
              </w:rPr>
              <w:t>Dîner</w:t>
            </w:r>
          </w:p>
          <w:p w:rsidR="001D773F" w:rsidRPr="00731E7D" w:rsidRDefault="001D773F" w:rsidP="00E278CE">
            <w:pPr>
              <w:tabs>
                <w:tab w:val="left" w:pos="720"/>
              </w:tabs>
              <w:spacing w:after="0"/>
              <w:jc w:val="center"/>
              <w:rPr>
                <w:color w:val="auto"/>
                <w:lang w:eastAsia="fr-FR"/>
              </w:rPr>
            </w:pPr>
            <w:r w:rsidRPr="00731E7D">
              <w:rPr>
                <w:color w:val="auto"/>
                <w:lang w:eastAsia="fr-FR"/>
              </w:rPr>
              <w:t>Souper</w:t>
            </w:r>
          </w:p>
          <w:p w:rsidR="001D773F" w:rsidRPr="00731E7D" w:rsidRDefault="001D773F" w:rsidP="00E278CE">
            <w:pPr>
              <w:tabs>
                <w:tab w:val="left" w:pos="720"/>
              </w:tabs>
              <w:spacing w:after="0"/>
              <w:jc w:val="center"/>
              <w:rPr>
                <w:color w:val="auto"/>
                <w:lang w:eastAsia="fr-FR"/>
              </w:rPr>
            </w:pPr>
            <w:r w:rsidRPr="00731E7D">
              <w:rPr>
                <w:color w:val="auto"/>
                <w:lang w:eastAsia="fr-FR"/>
              </w:rPr>
              <w:t>Coucher</w:t>
            </w:r>
          </w:p>
          <w:p w:rsidR="001D773F" w:rsidRPr="00731E7D" w:rsidRDefault="001D773F" w:rsidP="00E278CE">
            <w:pPr>
              <w:tabs>
                <w:tab w:val="left" w:pos="720"/>
              </w:tabs>
              <w:spacing w:after="0"/>
              <w:jc w:val="left"/>
              <w:rPr>
                <w:noProof/>
                <w:color w:val="auto"/>
                <w:lang w:eastAsia="fr-CA"/>
              </w:rPr>
            </w:pPr>
          </w:p>
        </w:tc>
      </w:tr>
      <w:tr w:rsidR="001D773F" w:rsidRPr="00731E7D" w:rsidTr="00E278CE">
        <w:trPr>
          <w:trHeight w:val="1718"/>
          <w:jc w:val="center"/>
        </w:trPr>
        <w:tc>
          <w:tcPr>
            <w:tcW w:w="2700" w:type="dxa"/>
            <w:shd w:val="clear" w:color="auto" w:fill="auto"/>
            <w:vAlign w:val="center"/>
          </w:tcPr>
          <w:p w:rsidR="001D773F" w:rsidRPr="00731E7D" w:rsidRDefault="001D773F" w:rsidP="00E278CE">
            <w:pPr>
              <w:tabs>
                <w:tab w:val="left" w:pos="720"/>
              </w:tabs>
              <w:spacing w:after="0"/>
              <w:jc w:val="center"/>
              <w:rPr>
                <w:b/>
                <w:color w:val="auto"/>
                <w:lang w:eastAsia="fr-FR"/>
              </w:rPr>
            </w:pPr>
            <w:r w:rsidRPr="00731E7D">
              <w:rPr>
                <w:b/>
                <w:color w:val="auto"/>
                <w:lang w:eastAsia="fr-FR"/>
              </w:rPr>
              <w:t>BONNE DOSE</w:t>
            </w:r>
          </w:p>
        </w:tc>
        <w:tc>
          <w:tcPr>
            <w:tcW w:w="6660" w:type="dxa"/>
            <w:shd w:val="clear" w:color="auto" w:fill="auto"/>
          </w:tcPr>
          <w:p w:rsidR="001D773F" w:rsidRPr="00731E7D" w:rsidRDefault="001D773F" w:rsidP="00E278CE">
            <w:pPr>
              <w:tabs>
                <w:tab w:val="left" w:pos="720"/>
              </w:tabs>
              <w:spacing w:after="0"/>
              <w:rPr>
                <w:color w:val="auto"/>
                <w:sz w:val="22"/>
                <w:szCs w:val="22"/>
                <w:lang w:eastAsia="fr-FR"/>
              </w:rPr>
            </w:pPr>
            <w:r w:rsidRPr="00731E7D">
              <w:rPr>
                <w:b/>
                <w:color w:val="auto"/>
                <w:sz w:val="22"/>
                <w:szCs w:val="22"/>
                <w:lang w:eastAsia="fr-FR"/>
              </w:rPr>
              <w:t>Vérifier</w:t>
            </w:r>
            <w:r w:rsidRPr="00731E7D">
              <w:rPr>
                <w:color w:val="auto"/>
                <w:sz w:val="22"/>
                <w:szCs w:val="22"/>
                <w:lang w:eastAsia="fr-FR"/>
              </w:rPr>
              <w:t xml:space="preserve"> la quantité de médicaments à administrer dans le compartiment du </w:t>
            </w:r>
            <w:proofErr w:type="spellStart"/>
            <w:r w:rsidRPr="00731E7D">
              <w:rPr>
                <w:color w:val="auto"/>
                <w:sz w:val="22"/>
                <w:szCs w:val="22"/>
                <w:lang w:eastAsia="fr-FR"/>
              </w:rPr>
              <w:t>Dispill</w:t>
            </w:r>
            <w:proofErr w:type="spellEnd"/>
            <w:r w:rsidRPr="00731E7D">
              <w:rPr>
                <w:color w:val="auto"/>
                <w:sz w:val="22"/>
                <w:szCs w:val="22"/>
                <w:lang w:eastAsia="fr-FR"/>
              </w:rPr>
              <w:t>.</w:t>
            </w:r>
          </w:p>
          <w:p w:rsidR="001D773F" w:rsidRPr="00731E7D" w:rsidRDefault="001D773F" w:rsidP="00E278CE">
            <w:pPr>
              <w:tabs>
                <w:tab w:val="left" w:pos="720"/>
              </w:tabs>
              <w:spacing w:after="0"/>
              <w:rPr>
                <w:color w:val="auto"/>
                <w:sz w:val="22"/>
                <w:szCs w:val="22"/>
                <w:lang w:eastAsia="fr-FR"/>
              </w:rPr>
            </w:pPr>
          </w:p>
          <w:p w:rsidR="001D773F" w:rsidRPr="00731E7D" w:rsidRDefault="001D773F" w:rsidP="00E278CE">
            <w:pPr>
              <w:tabs>
                <w:tab w:val="left" w:pos="720"/>
              </w:tabs>
              <w:spacing w:after="0"/>
              <w:rPr>
                <w:b/>
                <w:color w:val="auto"/>
                <w:sz w:val="22"/>
                <w:szCs w:val="22"/>
                <w:lang w:eastAsia="fr-FR"/>
              </w:rPr>
            </w:pPr>
            <w:r w:rsidRPr="00731E7D">
              <w:rPr>
                <w:color w:val="auto"/>
                <w:sz w:val="22"/>
                <w:szCs w:val="22"/>
                <w:lang w:eastAsia="fr-FR"/>
              </w:rPr>
              <w:t>Vérifier la quantité inscrite sur l’étiquette lorsqu’il s’agit d’une autre  méthode de distribution (flacon, bouteille, tube, etc.).  Utiliser l’outil de mesures fourni par la pharmacie afin d’administrer précisément la dose prescrite.</w:t>
            </w:r>
          </w:p>
        </w:tc>
        <w:tc>
          <w:tcPr>
            <w:tcW w:w="2070" w:type="dxa"/>
            <w:shd w:val="clear" w:color="auto" w:fill="auto"/>
            <w:vAlign w:val="center"/>
          </w:tcPr>
          <w:p w:rsidR="001D773F" w:rsidRPr="00731E7D" w:rsidRDefault="001D773F" w:rsidP="00E278CE">
            <w:pPr>
              <w:tabs>
                <w:tab w:val="left" w:pos="720"/>
              </w:tabs>
              <w:spacing w:after="0"/>
              <w:jc w:val="center"/>
              <w:rPr>
                <w:noProof/>
                <w:color w:val="auto"/>
                <w:lang w:eastAsia="fr-CA"/>
              </w:rPr>
            </w:pPr>
            <w:r w:rsidRPr="00731E7D">
              <w:rPr>
                <w:noProof/>
                <w:color w:val="auto"/>
                <w:lang w:eastAsia="fr-CA"/>
              </w:rPr>
              <w:drawing>
                <wp:inline distT="0" distB="0" distL="0" distR="0" wp14:anchorId="1891DFD7" wp14:editId="2F44EF2F">
                  <wp:extent cx="903768" cy="754911"/>
                  <wp:effectExtent l="0" t="0" r="0" b="7620"/>
                  <wp:docPr id="5" name="Image 5" descr="MH90034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900349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438" cy="752965"/>
                          </a:xfrm>
                          <a:prstGeom prst="rect">
                            <a:avLst/>
                          </a:prstGeom>
                          <a:noFill/>
                          <a:ln>
                            <a:noFill/>
                          </a:ln>
                        </pic:spPr>
                      </pic:pic>
                    </a:graphicData>
                  </a:graphic>
                </wp:inline>
              </w:drawing>
            </w:r>
          </w:p>
        </w:tc>
        <w:tc>
          <w:tcPr>
            <w:tcW w:w="2070" w:type="dxa"/>
            <w:shd w:val="clear" w:color="auto" w:fill="auto"/>
            <w:vAlign w:val="center"/>
          </w:tcPr>
          <w:p w:rsidR="001D773F" w:rsidRPr="00731E7D" w:rsidRDefault="001D773F" w:rsidP="00E278CE">
            <w:pPr>
              <w:tabs>
                <w:tab w:val="left" w:pos="720"/>
              </w:tabs>
              <w:spacing w:after="0"/>
              <w:jc w:val="center"/>
              <w:rPr>
                <w:color w:val="auto"/>
                <w:sz w:val="18"/>
                <w:szCs w:val="18"/>
                <w:lang w:eastAsia="fr-FR"/>
              </w:rPr>
            </w:pPr>
            <w:r w:rsidRPr="00731E7D">
              <w:rPr>
                <w:noProof/>
                <w:color w:val="auto"/>
                <w:sz w:val="18"/>
                <w:szCs w:val="18"/>
                <w:lang w:eastAsia="fr-CA"/>
              </w:rPr>
              <w:drawing>
                <wp:inline distT="0" distB="0" distL="0" distR="0" wp14:anchorId="02989AC5" wp14:editId="33762FFD">
                  <wp:extent cx="914400" cy="776177"/>
                  <wp:effectExtent l="0" t="0" r="0" b="5080"/>
                  <wp:docPr id="6" name="Image 6" descr="MH900178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9001788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475" cy="777938"/>
                          </a:xfrm>
                          <a:prstGeom prst="rect">
                            <a:avLst/>
                          </a:prstGeom>
                          <a:noFill/>
                          <a:ln>
                            <a:noFill/>
                          </a:ln>
                        </pic:spPr>
                      </pic:pic>
                    </a:graphicData>
                  </a:graphic>
                </wp:inline>
              </w:drawing>
            </w:r>
          </w:p>
        </w:tc>
      </w:tr>
      <w:tr w:rsidR="001D773F" w:rsidRPr="00731E7D" w:rsidTr="00E278CE">
        <w:trPr>
          <w:trHeight w:val="1168"/>
          <w:jc w:val="center"/>
        </w:trPr>
        <w:tc>
          <w:tcPr>
            <w:tcW w:w="2700" w:type="dxa"/>
            <w:shd w:val="clear" w:color="auto" w:fill="auto"/>
            <w:vAlign w:val="center"/>
          </w:tcPr>
          <w:p w:rsidR="001D773F" w:rsidRPr="00731E7D" w:rsidRDefault="001D773F" w:rsidP="00E278CE">
            <w:pPr>
              <w:tabs>
                <w:tab w:val="left" w:pos="720"/>
              </w:tabs>
              <w:spacing w:after="0"/>
              <w:jc w:val="center"/>
              <w:rPr>
                <w:b/>
                <w:color w:val="auto"/>
                <w:lang w:eastAsia="fr-FR"/>
              </w:rPr>
            </w:pPr>
            <w:r w:rsidRPr="00731E7D">
              <w:rPr>
                <w:b/>
                <w:color w:val="auto"/>
                <w:lang w:eastAsia="fr-FR"/>
              </w:rPr>
              <w:t>BONNE PERSONNE</w:t>
            </w:r>
          </w:p>
        </w:tc>
        <w:tc>
          <w:tcPr>
            <w:tcW w:w="6660" w:type="dxa"/>
            <w:shd w:val="clear" w:color="auto" w:fill="auto"/>
          </w:tcPr>
          <w:p w:rsidR="001D773F" w:rsidRPr="00731E7D" w:rsidRDefault="001D773F" w:rsidP="00E278CE">
            <w:pPr>
              <w:tabs>
                <w:tab w:val="left" w:pos="720"/>
              </w:tabs>
              <w:spacing w:after="0"/>
              <w:rPr>
                <w:b/>
                <w:color w:val="auto"/>
                <w:sz w:val="22"/>
                <w:szCs w:val="22"/>
                <w:lang w:eastAsia="fr-FR"/>
              </w:rPr>
            </w:pPr>
            <w:r w:rsidRPr="00731E7D">
              <w:rPr>
                <w:b/>
                <w:color w:val="auto"/>
                <w:sz w:val="22"/>
                <w:szCs w:val="22"/>
                <w:lang w:eastAsia="fr-FR"/>
              </w:rPr>
              <w:t xml:space="preserve">Utiliser </w:t>
            </w:r>
            <w:r w:rsidRPr="00731E7D">
              <w:rPr>
                <w:color w:val="auto"/>
                <w:sz w:val="22"/>
                <w:szCs w:val="22"/>
                <w:lang w:eastAsia="fr-FR"/>
              </w:rPr>
              <w:t xml:space="preserve">le nom du client inscrit sur l'étiquette pour l’interpeller. </w:t>
            </w:r>
          </w:p>
        </w:tc>
        <w:tc>
          <w:tcPr>
            <w:tcW w:w="2070" w:type="dxa"/>
            <w:shd w:val="clear" w:color="auto" w:fill="auto"/>
          </w:tcPr>
          <w:p w:rsidR="001D773F" w:rsidRPr="00731E7D" w:rsidRDefault="001D773F" w:rsidP="00E278CE">
            <w:pPr>
              <w:tabs>
                <w:tab w:val="left" w:pos="720"/>
              </w:tabs>
              <w:spacing w:after="0"/>
              <w:jc w:val="center"/>
              <w:rPr>
                <w:color w:val="auto"/>
                <w:lang w:eastAsia="fr-FR"/>
              </w:rPr>
            </w:pPr>
          </w:p>
          <w:p w:rsidR="001D773F" w:rsidRPr="00731E7D" w:rsidRDefault="001D773F" w:rsidP="00E278CE">
            <w:pPr>
              <w:tabs>
                <w:tab w:val="left" w:pos="720"/>
              </w:tabs>
              <w:spacing w:after="0"/>
              <w:jc w:val="center"/>
              <w:rPr>
                <w:color w:val="auto"/>
                <w:lang w:eastAsia="fr-FR"/>
              </w:rPr>
            </w:pPr>
            <w:r w:rsidRPr="00731E7D">
              <w:rPr>
                <w:noProof/>
                <w:color w:val="auto"/>
                <w:sz w:val="18"/>
                <w:szCs w:val="18"/>
                <w:lang w:eastAsia="fr-CA"/>
              </w:rPr>
              <w:drawing>
                <wp:inline distT="0" distB="0" distL="0" distR="0" wp14:anchorId="581BCE22" wp14:editId="3DBFDB4C">
                  <wp:extent cx="808075" cy="595423"/>
                  <wp:effectExtent l="0" t="0" r="0" b="0"/>
                  <wp:docPr id="7" name="Image 7" descr="MH90033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9003325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379" cy="598594"/>
                          </a:xfrm>
                          <a:prstGeom prst="rect">
                            <a:avLst/>
                          </a:prstGeom>
                          <a:noFill/>
                          <a:ln>
                            <a:noFill/>
                          </a:ln>
                        </pic:spPr>
                      </pic:pic>
                    </a:graphicData>
                  </a:graphic>
                </wp:inline>
              </w:drawing>
            </w:r>
          </w:p>
        </w:tc>
        <w:tc>
          <w:tcPr>
            <w:tcW w:w="2070" w:type="dxa"/>
            <w:shd w:val="clear" w:color="auto" w:fill="auto"/>
          </w:tcPr>
          <w:p w:rsidR="001D773F" w:rsidRPr="00731E7D" w:rsidRDefault="001D773F" w:rsidP="00E278CE">
            <w:pPr>
              <w:tabs>
                <w:tab w:val="left" w:pos="720"/>
              </w:tabs>
              <w:spacing w:after="0"/>
              <w:jc w:val="center"/>
              <w:rPr>
                <w:color w:val="auto"/>
                <w:lang w:eastAsia="fr-FR"/>
              </w:rPr>
            </w:pPr>
            <w:r w:rsidRPr="00731E7D">
              <w:rPr>
                <w:noProof/>
                <w:color w:val="auto"/>
                <w:sz w:val="18"/>
                <w:szCs w:val="18"/>
                <w:lang w:eastAsia="fr-CA"/>
              </w:rPr>
              <w:drawing>
                <wp:inline distT="0" distB="0" distL="0" distR="0" wp14:anchorId="044CD080" wp14:editId="11E76278">
                  <wp:extent cx="754912" cy="786810"/>
                  <wp:effectExtent l="0" t="0" r="7620" b="0"/>
                  <wp:docPr id="8" name="Image 8" descr="MH90032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9003210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966" cy="784782"/>
                          </a:xfrm>
                          <a:prstGeom prst="rect">
                            <a:avLst/>
                          </a:prstGeom>
                          <a:noFill/>
                          <a:ln>
                            <a:noFill/>
                          </a:ln>
                        </pic:spPr>
                      </pic:pic>
                    </a:graphicData>
                  </a:graphic>
                </wp:inline>
              </w:drawing>
            </w:r>
          </w:p>
        </w:tc>
      </w:tr>
      <w:tr w:rsidR="001D773F" w:rsidRPr="00731E7D" w:rsidTr="00E278CE">
        <w:trPr>
          <w:trHeight w:val="1367"/>
          <w:jc w:val="center"/>
        </w:trPr>
        <w:tc>
          <w:tcPr>
            <w:tcW w:w="2700" w:type="dxa"/>
            <w:shd w:val="clear" w:color="auto" w:fill="auto"/>
            <w:vAlign w:val="center"/>
          </w:tcPr>
          <w:p w:rsidR="001D773F" w:rsidRPr="00731E7D" w:rsidRDefault="001D773F" w:rsidP="00E278CE">
            <w:pPr>
              <w:tabs>
                <w:tab w:val="left" w:pos="720"/>
              </w:tabs>
              <w:spacing w:after="0"/>
              <w:jc w:val="center"/>
              <w:rPr>
                <w:b/>
                <w:color w:val="auto"/>
                <w:lang w:eastAsia="fr-FR"/>
              </w:rPr>
            </w:pPr>
            <w:r w:rsidRPr="00731E7D">
              <w:rPr>
                <w:b/>
                <w:color w:val="auto"/>
                <w:lang w:eastAsia="fr-FR"/>
              </w:rPr>
              <w:t>BONNE VOIE D’ADMINISTRATION</w:t>
            </w:r>
          </w:p>
        </w:tc>
        <w:tc>
          <w:tcPr>
            <w:tcW w:w="6660" w:type="dxa"/>
            <w:shd w:val="clear" w:color="auto" w:fill="auto"/>
          </w:tcPr>
          <w:p w:rsidR="001D773F" w:rsidRPr="00731E7D" w:rsidRDefault="001D773F" w:rsidP="00E278CE">
            <w:pPr>
              <w:tabs>
                <w:tab w:val="left" w:pos="720"/>
              </w:tabs>
              <w:spacing w:after="0"/>
              <w:rPr>
                <w:color w:val="auto"/>
                <w:sz w:val="22"/>
                <w:szCs w:val="22"/>
                <w:lang w:eastAsia="fr-FR"/>
              </w:rPr>
            </w:pPr>
            <w:r w:rsidRPr="00731E7D">
              <w:rPr>
                <w:b/>
                <w:color w:val="auto"/>
                <w:sz w:val="22"/>
                <w:szCs w:val="22"/>
                <w:lang w:eastAsia="fr-FR"/>
              </w:rPr>
              <w:t>Vérifier</w:t>
            </w:r>
            <w:r w:rsidRPr="00731E7D">
              <w:rPr>
                <w:color w:val="auto"/>
                <w:sz w:val="22"/>
                <w:szCs w:val="22"/>
                <w:lang w:eastAsia="fr-FR"/>
              </w:rPr>
              <w:t xml:space="preserve"> la voie d’administration inscrite au profil pharmacologique fourni par le pharmacien. Pour la voie topique, la région corporelle o</w:t>
            </w:r>
            <w:r>
              <w:rPr>
                <w:color w:val="auto"/>
                <w:sz w:val="22"/>
                <w:szCs w:val="22"/>
                <w:lang w:eastAsia="fr-FR"/>
              </w:rPr>
              <w:t>ù</w:t>
            </w:r>
            <w:r w:rsidRPr="00731E7D">
              <w:rPr>
                <w:color w:val="auto"/>
                <w:sz w:val="22"/>
                <w:szCs w:val="22"/>
                <w:lang w:eastAsia="fr-FR"/>
              </w:rPr>
              <w:t xml:space="preserve"> appliquer la crème ou le symptôme </w:t>
            </w:r>
            <w:r>
              <w:rPr>
                <w:color w:val="auto"/>
                <w:sz w:val="22"/>
                <w:szCs w:val="22"/>
                <w:lang w:eastAsia="fr-FR"/>
              </w:rPr>
              <w:t>à</w:t>
            </w:r>
            <w:r w:rsidRPr="00731E7D">
              <w:rPr>
                <w:color w:val="auto"/>
                <w:sz w:val="22"/>
                <w:szCs w:val="22"/>
                <w:lang w:eastAsia="fr-FR"/>
              </w:rPr>
              <w:t xml:space="preserve"> traiter doivent être précisés sur l’étiquette.  </w:t>
            </w:r>
          </w:p>
          <w:p w:rsidR="001D773F" w:rsidRPr="00731E7D" w:rsidRDefault="001D773F" w:rsidP="00E278CE">
            <w:pPr>
              <w:tabs>
                <w:tab w:val="left" w:pos="720"/>
              </w:tabs>
              <w:spacing w:after="0"/>
              <w:rPr>
                <w:color w:val="auto"/>
                <w:sz w:val="22"/>
                <w:szCs w:val="22"/>
                <w:lang w:eastAsia="fr-FR"/>
              </w:rPr>
            </w:pPr>
          </w:p>
          <w:p w:rsidR="001D773F" w:rsidRPr="00731E7D" w:rsidRDefault="001D773F" w:rsidP="00E278CE">
            <w:pPr>
              <w:tabs>
                <w:tab w:val="left" w:pos="720"/>
              </w:tabs>
              <w:spacing w:after="0"/>
              <w:rPr>
                <w:color w:val="auto"/>
                <w:sz w:val="22"/>
                <w:szCs w:val="22"/>
                <w:lang w:eastAsia="fr-FR"/>
              </w:rPr>
            </w:pPr>
            <w:r w:rsidRPr="00731E7D">
              <w:rPr>
                <w:b/>
                <w:color w:val="auto"/>
                <w:sz w:val="22"/>
                <w:szCs w:val="22"/>
                <w:lang w:eastAsia="fr-FR"/>
              </w:rPr>
              <w:t xml:space="preserve">S’assurer que </w:t>
            </w:r>
            <w:r w:rsidRPr="00731E7D">
              <w:rPr>
                <w:color w:val="auto"/>
                <w:sz w:val="22"/>
                <w:szCs w:val="22"/>
                <w:lang w:eastAsia="fr-FR"/>
              </w:rPr>
              <w:t>la voie d'administration est exempte de toutes particularités rendant l’administration du médicament impossible.</w:t>
            </w:r>
          </w:p>
        </w:tc>
        <w:tc>
          <w:tcPr>
            <w:tcW w:w="2070" w:type="dxa"/>
            <w:shd w:val="clear" w:color="auto" w:fill="auto"/>
          </w:tcPr>
          <w:p w:rsidR="001D773F" w:rsidRPr="00731E7D" w:rsidRDefault="001D773F" w:rsidP="00E278CE">
            <w:pPr>
              <w:tabs>
                <w:tab w:val="left" w:pos="720"/>
              </w:tabs>
              <w:spacing w:after="0"/>
              <w:jc w:val="center"/>
              <w:rPr>
                <w:color w:val="auto"/>
                <w:lang w:eastAsia="fr-FR"/>
              </w:rPr>
            </w:pPr>
          </w:p>
          <w:p w:rsidR="001D773F" w:rsidRPr="00731E7D" w:rsidRDefault="001D773F" w:rsidP="00E278CE">
            <w:pPr>
              <w:tabs>
                <w:tab w:val="left" w:pos="720"/>
              </w:tabs>
              <w:spacing w:after="0"/>
              <w:jc w:val="center"/>
              <w:rPr>
                <w:color w:val="auto"/>
                <w:lang w:eastAsia="fr-FR"/>
              </w:rPr>
            </w:pPr>
          </w:p>
          <w:p w:rsidR="001D773F" w:rsidRPr="00731E7D" w:rsidRDefault="001D773F" w:rsidP="00E278CE">
            <w:pPr>
              <w:tabs>
                <w:tab w:val="left" w:pos="720"/>
              </w:tabs>
              <w:spacing w:after="0"/>
              <w:jc w:val="center"/>
              <w:rPr>
                <w:color w:val="auto"/>
                <w:lang w:eastAsia="fr-FR"/>
              </w:rPr>
            </w:pPr>
            <w:r w:rsidRPr="00731E7D">
              <w:rPr>
                <w:noProof/>
                <w:color w:val="auto"/>
                <w:lang w:eastAsia="fr-CA"/>
              </w:rPr>
              <w:drawing>
                <wp:inline distT="0" distB="0" distL="0" distR="0" wp14:anchorId="74B95042" wp14:editId="0448FCCD">
                  <wp:extent cx="861238" cy="627321"/>
                  <wp:effectExtent l="0" t="0" r="0" b="1905"/>
                  <wp:docPr id="9" name="Image 9" descr="MH90001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9000135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0547" cy="626818"/>
                          </a:xfrm>
                          <a:prstGeom prst="rect">
                            <a:avLst/>
                          </a:prstGeom>
                          <a:noFill/>
                          <a:ln>
                            <a:noFill/>
                          </a:ln>
                        </pic:spPr>
                      </pic:pic>
                    </a:graphicData>
                  </a:graphic>
                </wp:inline>
              </w:drawing>
            </w:r>
          </w:p>
        </w:tc>
        <w:tc>
          <w:tcPr>
            <w:tcW w:w="2070" w:type="dxa"/>
            <w:shd w:val="clear" w:color="auto" w:fill="auto"/>
          </w:tcPr>
          <w:p w:rsidR="001D773F" w:rsidRPr="00731E7D" w:rsidRDefault="001D773F" w:rsidP="00E278CE">
            <w:pPr>
              <w:tabs>
                <w:tab w:val="left" w:pos="720"/>
              </w:tabs>
              <w:spacing w:after="0"/>
              <w:jc w:val="center"/>
              <w:rPr>
                <w:color w:val="auto"/>
                <w:lang w:eastAsia="fr-FR"/>
              </w:rPr>
            </w:pPr>
          </w:p>
          <w:p w:rsidR="001D773F" w:rsidRPr="00731E7D" w:rsidRDefault="001D773F" w:rsidP="00E278CE">
            <w:pPr>
              <w:tabs>
                <w:tab w:val="left" w:pos="720"/>
              </w:tabs>
              <w:spacing w:after="0"/>
              <w:jc w:val="center"/>
              <w:rPr>
                <w:color w:val="auto"/>
                <w:lang w:eastAsia="fr-FR"/>
              </w:rPr>
            </w:pPr>
            <w:r w:rsidRPr="00731E7D">
              <w:rPr>
                <w:noProof/>
                <w:color w:val="auto"/>
                <w:lang w:eastAsia="fr-CA"/>
              </w:rPr>
              <w:drawing>
                <wp:inline distT="0" distB="0" distL="0" distR="0" wp14:anchorId="7F16EB82" wp14:editId="2D55CC6B">
                  <wp:extent cx="882502" cy="786810"/>
                  <wp:effectExtent l="0" t="0" r="0" b="0"/>
                  <wp:docPr id="10" name="Image 10" descr="MC900251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5148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402" cy="790287"/>
                          </a:xfrm>
                          <a:prstGeom prst="rect">
                            <a:avLst/>
                          </a:prstGeom>
                          <a:noFill/>
                          <a:ln>
                            <a:noFill/>
                          </a:ln>
                        </pic:spPr>
                      </pic:pic>
                    </a:graphicData>
                  </a:graphic>
                </wp:inline>
              </w:drawing>
            </w:r>
          </w:p>
        </w:tc>
      </w:tr>
    </w:tbl>
    <w:p w:rsidR="001D773F" w:rsidRPr="00731E7D" w:rsidRDefault="001D773F" w:rsidP="001D773F">
      <w:pPr>
        <w:suppressAutoHyphens/>
        <w:spacing w:after="0"/>
        <w:ind w:left="-240" w:right="-288"/>
        <w:rPr>
          <w:color w:val="auto"/>
          <w:sz w:val="2"/>
          <w:szCs w:val="2"/>
          <w:lang w:eastAsia="fr-FR"/>
        </w:rPr>
      </w:pPr>
    </w:p>
    <w:p w:rsidR="001D773F" w:rsidRPr="00731E7D" w:rsidRDefault="001D773F" w:rsidP="001D773F">
      <w:pPr>
        <w:suppressAutoHyphens/>
        <w:spacing w:after="0"/>
        <w:ind w:left="-240" w:right="-288"/>
        <w:rPr>
          <w:color w:val="auto"/>
          <w:sz w:val="18"/>
          <w:szCs w:val="18"/>
          <w:lang w:eastAsia="fr-FR"/>
        </w:rPr>
      </w:pPr>
      <w:r w:rsidRPr="00731E7D">
        <w:rPr>
          <w:color w:val="auto"/>
          <w:sz w:val="18"/>
          <w:szCs w:val="18"/>
          <w:lang w:eastAsia="fr-FR"/>
        </w:rPr>
        <w:t>* Chaque jour où le client quitte la ressource pour une activité ou un séjour, s’assurer qu’il emporte avec lui, les médicaments prévus.</w:t>
      </w:r>
    </w:p>
    <w:p w:rsidR="00D12569" w:rsidRDefault="001D773F" w:rsidP="001D773F">
      <w:r w:rsidRPr="00731E7D">
        <w:rPr>
          <w:color w:val="auto"/>
          <w:sz w:val="16"/>
          <w:szCs w:val="16"/>
          <w:lang w:eastAsia="fr-FR"/>
        </w:rPr>
        <w:t xml:space="preserve">   Ce document est adapté de celui transmis par l’AQESS.</w:t>
      </w:r>
    </w:p>
    <w:sectPr w:rsidR="00D12569" w:rsidSect="001D773F">
      <w:pgSz w:w="15840" w:h="12240"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5576F"/>
    <w:multiLevelType w:val="hybridMultilevel"/>
    <w:tmpl w:val="9EE658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F"/>
    <w:rsid w:val="001D773F"/>
    <w:rsid w:val="00D125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3F"/>
    <w:pPr>
      <w:spacing w:after="120"/>
      <w:jc w:val="both"/>
    </w:pPr>
    <w:rPr>
      <w:rFonts w:eastAsia="Times New Roman" w:cs="Times New Roman"/>
      <w:color w:val="00000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73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73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3F"/>
    <w:pPr>
      <w:spacing w:after="120"/>
      <w:jc w:val="both"/>
    </w:pPr>
    <w:rPr>
      <w:rFonts w:eastAsia="Times New Roman" w:cs="Times New Roman"/>
      <w:color w:val="00000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73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73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1509</Characters>
  <Application>Microsoft Office Word</Application>
  <DocSecurity>0</DocSecurity>
  <Lines>12</Lines>
  <Paragraphs>3</Paragraphs>
  <ScaleCrop>false</ScaleCrop>
  <Company>14Regional</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Hétu Marie-Claude</dc:creator>
  <cp:keywords/>
  <dc:description/>
  <cp:lastModifiedBy>Hétu Marie-Claude</cp:lastModifiedBy>
  <cp:revision>1</cp:revision>
  <dcterms:created xsi:type="dcterms:W3CDTF">2015-04-29T17:21:00Z</dcterms:created>
  <dcterms:modified xsi:type="dcterms:W3CDTF">2015-04-29T17:26:00Z</dcterms:modified>
</cp:coreProperties>
</file>